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72B" w:rsidRPr="00EB48E6" w:rsidRDefault="009A3064" w:rsidP="00AC072B">
      <w:pPr>
        <w:pStyle w:val="Title"/>
        <w:rPr>
          <w:sz w:val="48"/>
          <w:szCs w:val="48"/>
        </w:rPr>
      </w:pPr>
      <w:r>
        <w:rPr>
          <w:sz w:val="48"/>
          <w:szCs w:val="48"/>
        </w:rPr>
        <w:t>November</w:t>
      </w:r>
      <w:r w:rsidR="00BE3DC4" w:rsidRPr="00EB48E6">
        <w:rPr>
          <w:sz w:val="48"/>
          <w:szCs w:val="48"/>
        </w:rPr>
        <w:t xml:space="preserve"> </w:t>
      </w:r>
      <w:r w:rsidR="00E7095E" w:rsidRPr="00EB48E6">
        <w:rPr>
          <w:sz w:val="48"/>
          <w:szCs w:val="48"/>
        </w:rPr>
        <w:t>2</w:t>
      </w:r>
      <w:r w:rsidR="00AC072B" w:rsidRPr="00EB48E6">
        <w:rPr>
          <w:sz w:val="48"/>
          <w:szCs w:val="48"/>
        </w:rPr>
        <w:t xml:space="preserve">023 Newsletter: </w:t>
      </w:r>
    </w:p>
    <w:p w:rsidR="00AC072B" w:rsidRDefault="009A3064" w:rsidP="00AC072B">
      <w:pPr>
        <w:pStyle w:val="Title"/>
        <w:rPr>
          <w:sz w:val="48"/>
          <w:szCs w:val="48"/>
        </w:rPr>
      </w:pPr>
      <w:r>
        <w:rPr>
          <w:sz w:val="48"/>
          <w:szCs w:val="48"/>
        </w:rPr>
        <w:t>Healthy Holiday</w:t>
      </w:r>
      <w:bookmarkStart w:id="0" w:name="_GoBack"/>
      <w:bookmarkEnd w:id="0"/>
      <w:r>
        <w:rPr>
          <w:sz w:val="48"/>
          <w:szCs w:val="48"/>
        </w:rPr>
        <w:t xml:space="preserve"> Mindset</w:t>
      </w:r>
    </w:p>
    <w:p w:rsidR="009A3064" w:rsidRDefault="009A3064" w:rsidP="00BE3DC4"/>
    <w:p w:rsidR="00BE3DC4" w:rsidRDefault="009A3064" w:rsidP="00BE3DC4">
      <w:r>
        <w:t xml:space="preserve">As you are preparing for the holiday season, don’t forget to take care of you! Join us this month for wellness opportunities to support your mental and physical well-being. </w:t>
      </w:r>
    </w:p>
    <w:p w:rsidR="00496E43" w:rsidRDefault="00496E43" w:rsidP="00496E43">
      <w:pPr>
        <w:spacing w:before="120" w:after="120" w:line="240" w:lineRule="auto"/>
        <w:rPr>
          <w:rFonts w:eastAsia="Arial" w:cstheme="minorHAnsi"/>
          <w:color w:val="000000" w:themeColor="text1"/>
        </w:rPr>
      </w:pPr>
      <w:r w:rsidRPr="004C54BD">
        <w:rPr>
          <w:b/>
          <w:noProof/>
        </w:rPr>
        <w:drawing>
          <wp:anchor distT="0" distB="0" distL="114300" distR="114300" simplePos="0" relativeHeight="251666432" behindDoc="0" locked="0" layoutInCell="1" allowOverlap="1" wp14:anchorId="32AF4963" wp14:editId="099F2453">
            <wp:simplePos x="0" y="0"/>
            <wp:positionH relativeFrom="margin">
              <wp:posOffset>22225</wp:posOffset>
            </wp:positionH>
            <wp:positionV relativeFrom="paragraph">
              <wp:posOffset>46990</wp:posOffset>
            </wp:positionV>
            <wp:extent cx="1047750" cy="82423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tness.png"/>
                    <pic:cNvPicPr/>
                  </pic:nvPicPr>
                  <pic:blipFill rotWithShape="1">
                    <a:blip r:embed="rId6" cstate="print">
                      <a:extLst>
                        <a:ext uri="{28A0092B-C50C-407E-A947-70E740481C1C}">
                          <a14:useLocalDpi xmlns:a14="http://schemas.microsoft.com/office/drawing/2010/main" val="0"/>
                        </a:ext>
                      </a:extLst>
                    </a:blip>
                    <a:srcRect l="-1" r="641" b="3135"/>
                    <a:stretch/>
                  </pic:blipFill>
                  <pic:spPr bwMode="auto">
                    <a:xfrm>
                      <a:off x="0" y="0"/>
                      <a:ext cx="1047750" cy="824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54BD" w:rsidRPr="004C54BD">
        <w:rPr>
          <w:b/>
          <w:noProof/>
        </w:rPr>
        <w:t>Keep moving</w:t>
      </w:r>
      <w:r w:rsidR="0059618B">
        <w:rPr>
          <w:b/>
          <w:noProof/>
        </w:rPr>
        <w:t xml:space="preserve"> </w:t>
      </w:r>
      <w:r w:rsidR="001B7831">
        <w:rPr>
          <w:b/>
          <w:noProof/>
        </w:rPr>
        <w:t>during the holidays</w:t>
      </w:r>
      <w:r>
        <w:rPr>
          <w:b/>
          <w:noProof/>
        </w:rPr>
        <w:t xml:space="preserve">! </w:t>
      </w:r>
      <w:r w:rsidR="007C27CC" w:rsidRPr="00EA4D90">
        <w:rPr>
          <w:noProof/>
        </w:rPr>
        <w:t xml:space="preserve">Join the </w:t>
      </w:r>
      <w:r w:rsidRPr="00EA4D90">
        <w:rPr>
          <w:noProof/>
        </w:rPr>
        <w:t>Fitness Connect Community</w:t>
      </w:r>
      <w:r w:rsidR="00463B0F">
        <w:rPr>
          <w:noProof/>
        </w:rPr>
        <w:t xml:space="preserve"> and the Blue Cross and Blue Shield of Texas (BCBSTX) wellness team</w:t>
      </w:r>
      <w:r w:rsidR="00F94609">
        <w:rPr>
          <w:noProof/>
        </w:rPr>
        <w:t xml:space="preserve"> Nov</w:t>
      </w:r>
      <w:r w:rsidR="0059618B">
        <w:rPr>
          <w:noProof/>
        </w:rPr>
        <w:t>ember 14</w:t>
      </w:r>
      <w:r w:rsidR="007C27CC">
        <w:rPr>
          <w:noProof/>
        </w:rPr>
        <w:t>,</w:t>
      </w:r>
      <w:r>
        <w:rPr>
          <w:noProof/>
        </w:rPr>
        <w:t xml:space="preserve"> 10</w:t>
      </w:r>
      <w:r w:rsidR="007C27CC">
        <w:rPr>
          <w:noProof/>
        </w:rPr>
        <w:t xml:space="preserve"> </w:t>
      </w:r>
      <w:r>
        <w:rPr>
          <w:noProof/>
        </w:rPr>
        <w:t>-</w:t>
      </w:r>
      <w:r w:rsidR="007C27CC">
        <w:rPr>
          <w:noProof/>
        </w:rPr>
        <w:t xml:space="preserve"> </w:t>
      </w:r>
      <w:r>
        <w:rPr>
          <w:noProof/>
        </w:rPr>
        <w:t>10:15 a.m. CT</w:t>
      </w:r>
      <w:r w:rsidR="00463B0F">
        <w:rPr>
          <w:noProof/>
        </w:rPr>
        <w:t>,</w:t>
      </w:r>
      <w:r w:rsidR="008862FA">
        <w:rPr>
          <w:noProof/>
        </w:rPr>
        <w:t xml:space="preserve"> </w:t>
      </w:r>
      <w:r w:rsidR="001B7831">
        <w:rPr>
          <w:noProof/>
        </w:rPr>
        <w:t xml:space="preserve">for a 15-minute check-in. </w:t>
      </w:r>
      <w:r>
        <w:rPr>
          <w:noProof/>
        </w:rPr>
        <w:t xml:space="preserve">Check out the full schedule of events and register for sessions through the </w:t>
      </w:r>
      <w:hyperlink r:id="rId7" w:history="1">
        <w:r w:rsidRPr="00F0023B">
          <w:rPr>
            <w:rStyle w:val="Hyperlink"/>
            <w:noProof/>
          </w:rPr>
          <w:t>ERS Wellness Events Calendar</w:t>
        </w:r>
      </w:hyperlink>
      <w:r>
        <w:rPr>
          <w:rStyle w:val="Hyperlink"/>
          <w:noProof/>
        </w:rPr>
        <w:t>.</w:t>
      </w:r>
    </w:p>
    <w:p w:rsidR="00EB48E6" w:rsidRDefault="00EB48E6" w:rsidP="00887305">
      <w:pPr>
        <w:spacing w:before="120" w:after="120" w:line="240" w:lineRule="auto"/>
        <w:rPr>
          <w:b/>
        </w:rPr>
      </w:pPr>
    </w:p>
    <w:p w:rsidR="00496E43" w:rsidRDefault="00496E43" w:rsidP="00887305">
      <w:pPr>
        <w:spacing w:before="120" w:after="120" w:line="240" w:lineRule="auto"/>
      </w:pPr>
      <w:r w:rsidRPr="00496E43">
        <w:rPr>
          <w:b/>
          <w:noProof/>
        </w:rPr>
        <w:drawing>
          <wp:anchor distT="0" distB="0" distL="114300" distR="114300" simplePos="0" relativeHeight="251659264" behindDoc="0" locked="0" layoutInCell="1" allowOverlap="1" wp14:anchorId="394130F6" wp14:editId="150018AC">
            <wp:simplePos x="0" y="0"/>
            <wp:positionH relativeFrom="margin">
              <wp:align>left</wp:align>
            </wp:positionH>
            <wp:positionV relativeFrom="paragraph">
              <wp:posOffset>45720</wp:posOffset>
            </wp:positionV>
            <wp:extent cx="1047750" cy="697801"/>
            <wp:effectExtent l="0" t="0" r="0" b="762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tness.pn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47750" cy="6978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9618B">
        <w:rPr>
          <w:b/>
        </w:rPr>
        <w:t>Journey to wellness: HealthSelect Wellness Benefits Overview</w:t>
      </w:r>
      <w:r w:rsidRPr="00496E43">
        <w:rPr>
          <w:b/>
        </w:rPr>
        <w:t xml:space="preserve"> </w:t>
      </w:r>
      <w:r>
        <w:t>Join the BCBSTX team</w:t>
      </w:r>
      <w:r w:rsidR="00463B0F">
        <w:t>,</w:t>
      </w:r>
      <w:r w:rsidR="007C27CC">
        <w:t xml:space="preserve"> </w:t>
      </w:r>
      <w:r w:rsidR="00F94609">
        <w:t>November 15</w:t>
      </w:r>
      <w:r w:rsidR="0059618B">
        <w:t xml:space="preserve"> 10-10:45</w:t>
      </w:r>
      <w:r w:rsidR="007C27CC" w:rsidRPr="00EB48E6">
        <w:t xml:space="preserve"> a.m. CT</w:t>
      </w:r>
      <w:r w:rsidR="00463B0F">
        <w:t>,</w:t>
      </w:r>
      <w:r w:rsidR="007C27CC">
        <w:t xml:space="preserve"> </w:t>
      </w:r>
      <w:r>
        <w:t xml:space="preserve">for a </w:t>
      </w:r>
      <w:r w:rsidR="0059618B">
        <w:t>45</w:t>
      </w:r>
      <w:r>
        <w:t xml:space="preserve">-minute overview </w:t>
      </w:r>
      <w:r w:rsidR="007C27CC">
        <w:t xml:space="preserve">of your </w:t>
      </w:r>
      <w:r w:rsidR="0059618B">
        <w:t xml:space="preserve">Well on Target portal, Blue </w:t>
      </w:r>
      <w:r w:rsidR="00B4691A">
        <w:t xml:space="preserve">Points, the </w:t>
      </w:r>
      <w:r w:rsidR="0059618B">
        <w:t>Fitness Program and more</w:t>
      </w:r>
      <w:r>
        <w:t xml:space="preserve">! Register through the </w:t>
      </w:r>
      <w:hyperlink r:id="rId9" w:history="1">
        <w:r w:rsidRPr="00496E43">
          <w:rPr>
            <w:rStyle w:val="Hyperlink"/>
          </w:rPr>
          <w:t>ERS Wellness Events Calendar</w:t>
        </w:r>
      </w:hyperlink>
    </w:p>
    <w:p w:rsidR="00B4691A" w:rsidRDefault="00A6608C" w:rsidP="0059618B">
      <w:pPr>
        <w:rPr>
          <w:rFonts w:cstheme="minorHAnsi"/>
          <w:b/>
          <w:noProof/>
        </w:rPr>
      </w:pPr>
      <w:r>
        <w:rPr>
          <w:rFonts w:cstheme="minorHAnsi"/>
          <w:b/>
          <w:noProof/>
        </w:rPr>
        <w:drawing>
          <wp:anchor distT="0" distB="0" distL="114300" distR="114300" simplePos="0" relativeHeight="251675648" behindDoc="1" locked="0" layoutInCell="1" allowOverlap="1">
            <wp:simplePos x="0" y="0"/>
            <wp:positionH relativeFrom="column">
              <wp:posOffset>-38100</wp:posOffset>
            </wp:positionH>
            <wp:positionV relativeFrom="paragraph">
              <wp:posOffset>299720</wp:posOffset>
            </wp:positionV>
            <wp:extent cx="1283335" cy="1041400"/>
            <wp:effectExtent l="0" t="0" r="0" b="6350"/>
            <wp:wrapTight wrapText="bothSides">
              <wp:wrapPolygon edited="0">
                <wp:start x="0" y="0"/>
                <wp:lineTo x="0" y="21337"/>
                <wp:lineTo x="21162" y="21337"/>
                <wp:lineTo x="2116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cy &amp; Jewell Side-by Side.jpg"/>
                    <pic:cNvPicPr/>
                  </pic:nvPicPr>
                  <pic:blipFill rotWithShape="1">
                    <a:blip r:embed="rId10" cstate="print">
                      <a:extLst>
                        <a:ext uri="{28A0092B-C50C-407E-A947-70E740481C1C}">
                          <a14:useLocalDpi xmlns:a14="http://schemas.microsoft.com/office/drawing/2010/main" val="0"/>
                        </a:ext>
                      </a:extLst>
                    </a:blip>
                    <a:srcRect l="17458" t="7268" r="22210" b="5709"/>
                    <a:stretch/>
                  </pic:blipFill>
                  <pic:spPr bwMode="auto">
                    <a:xfrm>
                      <a:off x="0" y="0"/>
                      <a:ext cx="1283335" cy="1041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9618B" w:rsidRDefault="0059618B" w:rsidP="001B7831">
      <w:pPr>
        <w:ind w:left="1890"/>
        <w:rPr>
          <w:rStyle w:val="Strong"/>
          <w:rFonts w:ascii="Helvetica" w:hAnsi="Helvetica" w:cs="Helvetica"/>
          <w:b w:val="0"/>
          <w:color w:val="000000"/>
          <w:sz w:val="18"/>
          <w:szCs w:val="18"/>
        </w:rPr>
      </w:pPr>
      <w:r w:rsidRPr="0059618B">
        <w:rPr>
          <w:rFonts w:cstheme="minorHAnsi"/>
          <w:b/>
          <w:noProof/>
        </w:rPr>
        <w:t>Healthy Holiday Mindset</w:t>
      </w:r>
      <w:r w:rsidR="00EB48E6" w:rsidRPr="0059618B">
        <w:rPr>
          <w:rFonts w:cstheme="minorHAnsi"/>
          <w:noProof/>
        </w:rPr>
        <w:t xml:space="preserve"> </w:t>
      </w:r>
      <w:r w:rsidRPr="0059618B">
        <w:rPr>
          <w:rStyle w:val="Strong"/>
          <w:rFonts w:cstheme="minorHAnsi"/>
          <w:b w:val="0"/>
          <w:color w:val="000000"/>
        </w:rPr>
        <w:t xml:space="preserve">Join Lacy Wolff and Jewell Smith </w:t>
      </w:r>
      <w:r w:rsidR="00CB071C">
        <w:rPr>
          <w:rStyle w:val="Strong"/>
          <w:rFonts w:cstheme="minorHAnsi"/>
          <w:b w:val="0"/>
          <w:color w:val="000000"/>
        </w:rPr>
        <w:t>November 16, 10-11</w:t>
      </w:r>
      <w:r w:rsidR="00075482">
        <w:rPr>
          <w:rStyle w:val="Strong"/>
          <w:rFonts w:cstheme="minorHAnsi"/>
          <w:b w:val="0"/>
          <w:color w:val="000000"/>
        </w:rPr>
        <w:t xml:space="preserve"> </w:t>
      </w:r>
      <w:r w:rsidR="001B7831">
        <w:rPr>
          <w:rStyle w:val="Strong"/>
          <w:rFonts w:cstheme="minorHAnsi"/>
          <w:b w:val="0"/>
          <w:color w:val="000000"/>
        </w:rPr>
        <w:t xml:space="preserve">     </w:t>
      </w:r>
      <w:r w:rsidR="00075482">
        <w:rPr>
          <w:rStyle w:val="Strong"/>
          <w:rFonts w:cstheme="minorHAnsi"/>
          <w:b w:val="0"/>
          <w:color w:val="000000"/>
        </w:rPr>
        <w:t xml:space="preserve">a.m. CT, </w:t>
      </w:r>
      <w:r w:rsidR="00B4691A">
        <w:rPr>
          <w:rStyle w:val="Strong"/>
          <w:rFonts w:cstheme="minorHAnsi"/>
          <w:b w:val="0"/>
          <w:color w:val="000000"/>
        </w:rPr>
        <w:t>to discuss ways</w:t>
      </w:r>
      <w:r w:rsidRPr="0059618B">
        <w:rPr>
          <w:rStyle w:val="Strong"/>
          <w:rFonts w:cstheme="minorHAnsi"/>
          <w:b w:val="0"/>
          <w:color w:val="000000"/>
        </w:rPr>
        <w:t xml:space="preserve"> to embrace the holidays. In this fun and interactive webinar you will receive tips to help you remember what’s really important this holiday season, give gifts that won’t break the bank, and maintain your mental and physical well-being! Learn more and register through the </w:t>
      </w:r>
      <w:hyperlink r:id="rId11" w:history="1">
        <w:r w:rsidRPr="0059618B">
          <w:rPr>
            <w:rStyle w:val="Hyperlink"/>
            <w:rFonts w:cstheme="minorHAnsi"/>
          </w:rPr>
          <w:t>Healthy Holiday Mindset registration link</w:t>
        </w:r>
      </w:hyperlink>
      <w:r>
        <w:rPr>
          <w:rStyle w:val="Strong"/>
          <w:rFonts w:ascii="Helvetica" w:hAnsi="Helvetica" w:cs="Helvetica"/>
          <w:b w:val="0"/>
          <w:color w:val="000000"/>
          <w:sz w:val="18"/>
          <w:szCs w:val="18"/>
        </w:rPr>
        <w:t>.</w:t>
      </w:r>
      <w:r w:rsidRPr="0059618B">
        <w:rPr>
          <w:rFonts w:ascii="Helvetica" w:hAnsi="Helvetica" w:cs="Helvetica"/>
          <w:b/>
          <w:bCs/>
          <w:color w:val="000000"/>
          <w:sz w:val="18"/>
          <w:szCs w:val="18"/>
        </w:rPr>
        <w:br/>
      </w:r>
      <w:r w:rsidRPr="0059618B">
        <w:rPr>
          <w:rFonts w:ascii="Helvetica" w:hAnsi="Helvetica" w:cs="Helvetica"/>
          <w:b/>
          <w:bCs/>
          <w:color w:val="000000"/>
          <w:sz w:val="18"/>
          <w:szCs w:val="18"/>
        </w:rPr>
        <w:br/>
      </w:r>
    </w:p>
    <w:p w:rsidR="001B7831" w:rsidRPr="004C54BD" w:rsidRDefault="001B7831" w:rsidP="001B7831">
      <w:pPr>
        <w:ind w:left="1890"/>
        <w:rPr>
          <w:rStyle w:val="Strong"/>
          <w:rFonts w:cstheme="minorHAnsi"/>
          <w:b w:val="0"/>
          <w:color w:val="000000"/>
        </w:rPr>
      </w:pPr>
      <w:r w:rsidRPr="004C54BD">
        <w:rPr>
          <w:b/>
          <w:noProof/>
        </w:rPr>
        <w:drawing>
          <wp:anchor distT="0" distB="0" distL="114300" distR="114300" simplePos="0" relativeHeight="251674624" behindDoc="1" locked="0" layoutInCell="1" allowOverlap="1">
            <wp:simplePos x="0" y="0"/>
            <wp:positionH relativeFrom="margin">
              <wp:posOffset>152400</wp:posOffset>
            </wp:positionH>
            <wp:positionV relativeFrom="paragraph">
              <wp:posOffset>5080</wp:posOffset>
            </wp:positionV>
            <wp:extent cx="978535" cy="692150"/>
            <wp:effectExtent l="0" t="0" r="0" b="0"/>
            <wp:wrapTight wrapText="bothSides">
              <wp:wrapPolygon edited="0">
                <wp:start x="0" y="0"/>
                <wp:lineTo x="0" y="20807"/>
                <wp:lineTo x="21025" y="20807"/>
                <wp:lineTo x="2102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rai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78535" cy="692150"/>
                    </a:xfrm>
                    <a:prstGeom prst="rect">
                      <a:avLst/>
                    </a:prstGeom>
                  </pic:spPr>
                </pic:pic>
              </a:graphicData>
            </a:graphic>
            <wp14:sizeRelH relativeFrom="margin">
              <wp14:pctWidth>0</wp14:pctWidth>
            </wp14:sizeRelH>
            <wp14:sizeRelV relativeFrom="margin">
              <wp14:pctHeight>0</wp14:pctHeight>
            </wp14:sizeRelV>
          </wp:anchor>
        </w:drawing>
      </w:r>
      <w:r w:rsidRPr="004C54BD">
        <w:rPr>
          <w:b/>
        </w:rPr>
        <w:t>New! Train Your Brain</w:t>
      </w:r>
      <w:r w:rsidRPr="004C54BD">
        <w:rPr>
          <w:rStyle w:val="Strong"/>
          <w:rFonts w:cstheme="minorHAnsi"/>
          <w:b w:val="0"/>
          <w:color w:val="000000"/>
        </w:rPr>
        <w:t xml:space="preserve"> with 10-minute Mindfulness meditation sessions.  Join Lacy Wolff on Tuesdays and Thursdays during November from 10-10:15 a.m. to practice mindfulness meditation via Zoom. Check out the full calendar of events including Zumba, Yoga, Strength Training and more at the </w:t>
      </w:r>
      <w:hyperlink r:id="rId13" w:history="1">
        <w:r w:rsidRPr="004C54BD">
          <w:rPr>
            <w:rStyle w:val="Hyperlink"/>
            <w:rFonts w:cstheme="minorHAnsi"/>
          </w:rPr>
          <w:t>Work Well Texas Fitness Calendar</w:t>
        </w:r>
      </w:hyperlink>
    </w:p>
    <w:p w:rsidR="00F62DBD" w:rsidRDefault="00F62DBD" w:rsidP="001B7831">
      <w:pPr>
        <w:ind w:left="1890"/>
        <w:rPr>
          <w:rStyle w:val="Strong"/>
          <w:rFonts w:cstheme="minorHAnsi"/>
          <w:b w:val="0"/>
          <w:color w:val="000000"/>
        </w:rPr>
      </w:pPr>
      <w:r>
        <w:rPr>
          <w:noProof/>
        </w:rPr>
        <w:drawing>
          <wp:anchor distT="0" distB="0" distL="114300" distR="114300" simplePos="0" relativeHeight="251671552" behindDoc="1" locked="0" layoutInCell="1" allowOverlap="1">
            <wp:simplePos x="0" y="0"/>
            <wp:positionH relativeFrom="margin">
              <wp:posOffset>101600</wp:posOffset>
            </wp:positionH>
            <wp:positionV relativeFrom="paragraph">
              <wp:posOffset>202565</wp:posOffset>
            </wp:positionV>
            <wp:extent cx="1054735" cy="844550"/>
            <wp:effectExtent l="0" t="0" r="0" b="0"/>
            <wp:wrapTight wrapText="bothSides">
              <wp:wrapPolygon edited="0">
                <wp:start x="0" y="0"/>
                <wp:lineTo x="0" y="20950"/>
                <wp:lineTo x="21067" y="20950"/>
                <wp:lineTo x="2106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54735" cy="844550"/>
                    </a:xfrm>
                    <a:prstGeom prst="rect">
                      <a:avLst/>
                    </a:prstGeom>
                  </pic:spPr>
                </pic:pic>
              </a:graphicData>
            </a:graphic>
            <wp14:sizeRelH relativeFrom="margin">
              <wp14:pctWidth>0</wp14:pctWidth>
            </wp14:sizeRelH>
            <wp14:sizeRelV relativeFrom="margin">
              <wp14:pctHeight>0</wp14:pctHeight>
            </wp14:sizeRelV>
          </wp:anchor>
        </w:drawing>
      </w:r>
    </w:p>
    <w:p w:rsidR="001B7831" w:rsidRPr="001B7831" w:rsidRDefault="00F62DBD" w:rsidP="001B7831">
      <w:pPr>
        <w:ind w:left="1890"/>
        <w:rPr>
          <w:rStyle w:val="Strong"/>
          <w:rFonts w:cstheme="minorHAnsi"/>
          <w:b w:val="0"/>
          <w:color w:val="000000"/>
        </w:rPr>
      </w:pPr>
      <w:r>
        <w:rPr>
          <w:rStyle w:val="Strong"/>
          <w:rFonts w:cstheme="minorHAnsi"/>
          <w:b w:val="0"/>
          <w:color w:val="000000"/>
        </w:rPr>
        <w:t xml:space="preserve">It’s not too late! If you missed the </w:t>
      </w:r>
      <w:r w:rsidRPr="004C54BD">
        <w:rPr>
          <w:rStyle w:val="Strong"/>
          <w:rFonts w:cstheme="minorHAnsi"/>
          <w:color w:val="000000"/>
        </w:rPr>
        <w:t>2023 Virtual Wellness Fair</w:t>
      </w:r>
      <w:r>
        <w:rPr>
          <w:rStyle w:val="Strong"/>
          <w:rFonts w:cstheme="minorHAnsi"/>
          <w:b w:val="0"/>
          <w:color w:val="000000"/>
        </w:rPr>
        <w:t xml:space="preserve"> you can still access all </w:t>
      </w:r>
      <w:r w:rsidR="004C54BD">
        <w:rPr>
          <w:rStyle w:val="Strong"/>
          <w:rFonts w:cstheme="minorHAnsi"/>
          <w:b w:val="0"/>
          <w:color w:val="000000"/>
        </w:rPr>
        <w:t>sessions, concerts</w:t>
      </w:r>
      <w:r>
        <w:rPr>
          <w:rStyle w:val="Strong"/>
          <w:rFonts w:cstheme="minorHAnsi"/>
          <w:b w:val="0"/>
          <w:color w:val="000000"/>
        </w:rPr>
        <w:t xml:space="preserve"> and </w:t>
      </w:r>
      <w:r w:rsidRPr="001C23EC">
        <w:rPr>
          <w:rStyle w:val="Strong"/>
          <w:rFonts w:cstheme="minorHAnsi"/>
          <w:b w:val="0"/>
          <w:color w:val="000000"/>
        </w:rPr>
        <w:t xml:space="preserve">the </w:t>
      </w:r>
      <w:hyperlink r:id="rId15" w:history="1">
        <w:r w:rsidRPr="001C23EC">
          <w:rPr>
            <w:rStyle w:val="Hyperlink"/>
            <w:rFonts w:cstheme="minorHAnsi"/>
          </w:rPr>
          <w:t>Virtual Swag Bag</w:t>
        </w:r>
      </w:hyperlink>
      <w:r w:rsidR="001C23EC">
        <w:rPr>
          <w:rStyle w:val="Strong"/>
          <w:rFonts w:cstheme="minorHAnsi"/>
          <w:b w:val="0"/>
          <w:color w:val="000000"/>
        </w:rPr>
        <w:t xml:space="preserve">. </w:t>
      </w:r>
      <w:r w:rsidR="00A6608C">
        <w:rPr>
          <w:rStyle w:val="Strong"/>
          <w:rFonts w:cstheme="minorHAnsi"/>
          <w:b w:val="0"/>
          <w:color w:val="000000"/>
        </w:rPr>
        <w:t xml:space="preserve">Access recordings through the </w:t>
      </w:r>
      <w:hyperlink r:id="rId16" w:history="1">
        <w:r w:rsidR="00A6608C" w:rsidRPr="00A6608C">
          <w:rPr>
            <w:rStyle w:val="Hyperlink"/>
            <w:rFonts w:cstheme="minorHAnsi"/>
          </w:rPr>
          <w:t>2023 Virtual Wellness Fair Event Channel</w:t>
        </w:r>
      </w:hyperlink>
      <w:r w:rsidR="00A6608C">
        <w:rPr>
          <w:rStyle w:val="Strong"/>
          <w:rFonts w:cstheme="minorHAnsi"/>
          <w:b w:val="0"/>
          <w:color w:val="000000"/>
        </w:rPr>
        <w:t xml:space="preserve"> </w:t>
      </w:r>
    </w:p>
    <w:p w:rsidR="003417DF" w:rsidRDefault="001B7831" w:rsidP="00EA4D90">
      <w:pPr>
        <w:pStyle w:val="ListParagraph"/>
      </w:pPr>
      <w:r>
        <w:t xml:space="preserve">                          </w:t>
      </w:r>
    </w:p>
    <w:sectPr w:rsidR="003417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017C5"/>
    <w:multiLevelType w:val="hybridMultilevel"/>
    <w:tmpl w:val="44061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7E3C51"/>
    <w:multiLevelType w:val="hybridMultilevel"/>
    <w:tmpl w:val="480A2E30"/>
    <w:lvl w:ilvl="0" w:tplc="279E66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8C5E70"/>
    <w:multiLevelType w:val="multilevel"/>
    <w:tmpl w:val="5554F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F0151D"/>
    <w:multiLevelType w:val="multilevel"/>
    <w:tmpl w:val="79E4C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AC4653"/>
    <w:multiLevelType w:val="hybridMultilevel"/>
    <w:tmpl w:val="8BC8F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72B"/>
    <w:rsid w:val="000023A1"/>
    <w:rsid w:val="00003DB3"/>
    <w:rsid w:val="000238C5"/>
    <w:rsid w:val="000347AC"/>
    <w:rsid w:val="000457E9"/>
    <w:rsid w:val="000621B8"/>
    <w:rsid w:val="00075482"/>
    <w:rsid w:val="000B1522"/>
    <w:rsid w:val="000B57CE"/>
    <w:rsid w:val="00130537"/>
    <w:rsid w:val="001312E1"/>
    <w:rsid w:val="00195176"/>
    <w:rsid w:val="001A3A02"/>
    <w:rsid w:val="001B7831"/>
    <w:rsid w:val="001C23EC"/>
    <w:rsid w:val="001D6FCE"/>
    <w:rsid w:val="00235854"/>
    <w:rsid w:val="002D6243"/>
    <w:rsid w:val="002E40EB"/>
    <w:rsid w:val="002E77D5"/>
    <w:rsid w:val="003417DF"/>
    <w:rsid w:val="003A3AEE"/>
    <w:rsid w:val="003C48BD"/>
    <w:rsid w:val="003D0BC5"/>
    <w:rsid w:val="003F73BA"/>
    <w:rsid w:val="00405F59"/>
    <w:rsid w:val="004212ED"/>
    <w:rsid w:val="004629E6"/>
    <w:rsid w:val="00463B0F"/>
    <w:rsid w:val="0047111F"/>
    <w:rsid w:val="004814F1"/>
    <w:rsid w:val="00496E43"/>
    <w:rsid w:val="004A2FF2"/>
    <w:rsid w:val="004C54BD"/>
    <w:rsid w:val="004D2B3B"/>
    <w:rsid w:val="004F17AD"/>
    <w:rsid w:val="00516997"/>
    <w:rsid w:val="00520374"/>
    <w:rsid w:val="00537A6E"/>
    <w:rsid w:val="0059618B"/>
    <w:rsid w:val="005C2C1D"/>
    <w:rsid w:val="005D76BC"/>
    <w:rsid w:val="00630104"/>
    <w:rsid w:val="00671788"/>
    <w:rsid w:val="006A4259"/>
    <w:rsid w:val="006A4787"/>
    <w:rsid w:val="006A5FB0"/>
    <w:rsid w:val="006F5EC7"/>
    <w:rsid w:val="0070321A"/>
    <w:rsid w:val="00747B7E"/>
    <w:rsid w:val="007537A4"/>
    <w:rsid w:val="0078363C"/>
    <w:rsid w:val="007C27CC"/>
    <w:rsid w:val="007C29E1"/>
    <w:rsid w:val="007F403C"/>
    <w:rsid w:val="00822DA3"/>
    <w:rsid w:val="008274A7"/>
    <w:rsid w:val="00831EAE"/>
    <w:rsid w:val="00860C05"/>
    <w:rsid w:val="008862FA"/>
    <w:rsid w:val="00887305"/>
    <w:rsid w:val="008969C3"/>
    <w:rsid w:val="008B6C05"/>
    <w:rsid w:val="008E66F0"/>
    <w:rsid w:val="00934F25"/>
    <w:rsid w:val="00987271"/>
    <w:rsid w:val="009A3064"/>
    <w:rsid w:val="009E2DB7"/>
    <w:rsid w:val="00A6608C"/>
    <w:rsid w:val="00AB0E60"/>
    <w:rsid w:val="00AC072B"/>
    <w:rsid w:val="00AD7031"/>
    <w:rsid w:val="00B4691A"/>
    <w:rsid w:val="00B823B2"/>
    <w:rsid w:val="00BB6A04"/>
    <w:rsid w:val="00BD6053"/>
    <w:rsid w:val="00BE2380"/>
    <w:rsid w:val="00BE3DC4"/>
    <w:rsid w:val="00BE4AC8"/>
    <w:rsid w:val="00C44F2A"/>
    <w:rsid w:val="00C6018E"/>
    <w:rsid w:val="00CB071C"/>
    <w:rsid w:val="00D17805"/>
    <w:rsid w:val="00D5283A"/>
    <w:rsid w:val="00D67853"/>
    <w:rsid w:val="00DA619A"/>
    <w:rsid w:val="00DB3E25"/>
    <w:rsid w:val="00E4531D"/>
    <w:rsid w:val="00E7095E"/>
    <w:rsid w:val="00EA4D90"/>
    <w:rsid w:val="00EA4F66"/>
    <w:rsid w:val="00EB48E6"/>
    <w:rsid w:val="00EC1054"/>
    <w:rsid w:val="00EE5813"/>
    <w:rsid w:val="00F0023B"/>
    <w:rsid w:val="00F565FE"/>
    <w:rsid w:val="00F62DBD"/>
    <w:rsid w:val="00F75253"/>
    <w:rsid w:val="00F94609"/>
    <w:rsid w:val="00FB1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A7FCD"/>
  <w15:chartTrackingRefBased/>
  <w15:docId w15:val="{68D203ED-9C20-43CB-8CDF-61C64366F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C07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072B"/>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AC072B"/>
    <w:rPr>
      <w:color w:val="0563C1" w:themeColor="hyperlink"/>
      <w:u w:val="single"/>
    </w:rPr>
  </w:style>
  <w:style w:type="character" w:styleId="Strong">
    <w:name w:val="Strong"/>
    <w:basedOn w:val="DefaultParagraphFont"/>
    <w:uiPriority w:val="22"/>
    <w:qFormat/>
    <w:rsid w:val="00DA619A"/>
    <w:rPr>
      <w:b/>
      <w:bCs/>
    </w:rPr>
  </w:style>
  <w:style w:type="character" w:styleId="FollowedHyperlink">
    <w:name w:val="FollowedHyperlink"/>
    <w:basedOn w:val="DefaultParagraphFont"/>
    <w:uiPriority w:val="99"/>
    <w:semiHidden/>
    <w:unhideWhenUsed/>
    <w:rsid w:val="000023A1"/>
    <w:rPr>
      <w:color w:val="954F72" w:themeColor="followedHyperlink"/>
      <w:u w:val="single"/>
    </w:rPr>
  </w:style>
  <w:style w:type="paragraph" w:customStyle="1" w:styleId="firstp">
    <w:name w:val="firstp"/>
    <w:basedOn w:val="Normal"/>
    <w:rsid w:val="00831EA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951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176"/>
    <w:rPr>
      <w:rFonts w:ascii="Segoe UI" w:hAnsi="Segoe UI" w:cs="Segoe UI"/>
      <w:sz w:val="18"/>
      <w:szCs w:val="18"/>
    </w:rPr>
  </w:style>
  <w:style w:type="paragraph" w:customStyle="1" w:styleId="onlyp">
    <w:name w:val="onlyp"/>
    <w:basedOn w:val="Normal"/>
    <w:rsid w:val="003C48BD"/>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0347AC"/>
    <w:pPr>
      <w:spacing w:after="0" w:line="240" w:lineRule="auto"/>
    </w:pPr>
  </w:style>
  <w:style w:type="paragraph" w:styleId="ListParagraph">
    <w:name w:val="List Paragraph"/>
    <w:basedOn w:val="Normal"/>
    <w:uiPriority w:val="34"/>
    <w:qFormat/>
    <w:rsid w:val="00BE3DC4"/>
    <w:pPr>
      <w:ind w:left="720"/>
      <w:contextualSpacing/>
    </w:pPr>
  </w:style>
  <w:style w:type="character" w:styleId="CommentReference">
    <w:name w:val="annotation reference"/>
    <w:basedOn w:val="DefaultParagraphFont"/>
    <w:uiPriority w:val="99"/>
    <w:semiHidden/>
    <w:unhideWhenUsed/>
    <w:rsid w:val="00BD6053"/>
    <w:rPr>
      <w:sz w:val="16"/>
      <w:szCs w:val="16"/>
    </w:rPr>
  </w:style>
  <w:style w:type="paragraph" w:styleId="CommentText">
    <w:name w:val="annotation text"/>
    <w:basedOn w:val="Normal"/>
    <w:link w:val="CommentTextChar"/>
    <w:uiPriority w:val="99"/>
    <w:semiHidden/>
    <w:unhideWhenUsed/>
    <w:rsid w:val="00BD6053"/>
    <w:pPr>
      <w:spacing w:line="240" w:lineRule="auto"/>
    </w:pPr>
    <w:rPr>
      <w:sz w:val="20"/>
      <w:szCs w:val="20"/>
    </w:rPr>
  </w:style>
  <w:style w:type="character" w:customStyle="1" w:styleId="CommentTextChar">
    <w:name w:val="Comment Text Char"/>
    <w:basedOn w:val="DefaultParagraphFont"/>
    <w:link w:val="CommentText"/>
    <w:uiPriority w:val="99"/>
    <w:semiHidden/>
    <w:rsid w:val="00BD6053"/>
    <w:rPr>
      <w:sz w:val="20"/>
      <w:szCs w:val="20"/>
    </w:rPr>
  </w:style>
  <w:style w:type="paragraph" w:styleId="CommentSubject">
    <w:name w:val="annotation subject"/>
    <w:basedOn w:val="CommentText"/>
    <w:next w:val="CommentText"/>
    <w:link w:val="CommentSubjectChar"/>
    <w:uiPriority w:val="99"/>
    <w:semiHidden/>
    <w:unhideWhenUsed/>
    <w:rsid w:val="00BD6053"/>
    <w:rPr>
      <w:b/>
      <w:bCs/>
    </w:rPr>
  </w:style>
  <w:style w:type="character" w:customStyle="1" w:styleId="CommentSubjectChar">
    <w:name w:val="Comment Subject Char"/>
    <w:basedOn w:val="CommentTextChar"/>
    <w:link w:val="CommentSubject"/>
    <w:uiPriority w:val="99"/>
    <w:semiHidden/>
    <w:rsid w:val="00BD60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136655">
      <w:bodyDiv w:val="1"/>
      <w:marLeft w:val="0"/>
      <w:marRight w:val="0"/>
      <w:marTop w:val="0"/>
      <w:marBottom w:val="0"/>
      <w:divBdr>
        <w:top w:val="none" w:sz="0" w:space="0" w:color="auto"/>
        <w:left w:val="none" w:sz="0" w:space="0" w:color="auto"/>
        <w:bottom w:val="none" w:sz="0" w:space="0" w:color="auto"/>
        <w:right w:val="none" w:sz="0" w:space="0" w:color="auto"/>
      </w:divBdr>
    </w:div>
    <w:div w:id="1684478659">
      <w:bodyDiv w:val="1"/>
      <w:marLeft w:val="0"/>
      <w:marRight w:val="0"/>
      <w:marTop w:val="0"/>
      <w:marBottom w:val="0"/>
      <w:divBdr>
        <w:top w:val="none" w:sz="0" w:space="0" w:color="auto"/>
        <w:left w:val="none" w:sz="0" w:space="0" w:color="auto"/>
        <w:bottom w:val="none" w:sz="0" w:space="0" w:color="auto"/>
        <w:right w:val="none" w:sz="0" w:space="0" w:color="auto"/>
      </w:divBdr>
      <w:divsChild>
        <w:div w:id="966737134">
          <w:marLeft w:val="0"/>
          <w:marRight w:val="0"/>
          <w:marTop w:val="0"/>
          <w:marBottom w:val="0"/>
          <w:divBdr>
            <w:top w:val="none" w:sz="0" w:space="0" w:color="auto"/>
            <w:left w:val="none" w:sz="0" w:space="0" w:color="auto"/>
            <w:bottom w:val="none" w:sz="0" w:space="0" w:color="auto"/>
            <w:right w:val="none" w:sz="0" w:space="0" w:color="auto"/>
          </w:divBdr>
        </w:div>
      </w:divsChild>
    </w:div>
    <w:div w:id="208745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ellness.texas.gov/Challenge.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ers.texas.gov/Event-Calendars/Wellness-Events?trumbaEmbed=view%3Devent%26eventid%3D163881721"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tostage.com/channel/2023virtulawellness"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attendee.gotowebinar.com/register/9170891682073661278" TargetMode="External"/><Relationship Id="rId5" Type="http://schemas.openxmlformats.org/officeDocument/2006/relationships/webSettings" Target="webSettings.xml"/><Relationship Id="rId15" Type="http://schemas.openxmlformats.org/officeDocument/2006/relationships/hyperlink" Target="https://ers.texas.gov/wellness-resources/wellness-coordinators/wellness-toolkits/october/2023-adapt-thrive-swag-bag"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ers.texas.gov/Event-Calendars/Wellness-Events?trumbaEmbed=view%3Devent%26eventid%3D167348954"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F350F-A519-4200-93F2-5E2CB6457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Employees Retirement System of Texas</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Lacy Wolff</dc:creator>
  <cp:keywords/>
  <dc:description/>
  <cp:lastModifiedBy>Lacy Wolff</cp:lastModifiedBy>
  <cp:revision>2</cp:revision>
  <dcterms:created xsi:type="dcterms:W3CDTF">2023-10-31T17:33:00Z</dcterms:created>
  <dcterms:modified xsi:type="dcterms:W3CDTF">2023-10-31T17:33:00Z</dcterms:modified>
</cp:coreProperties>
</file>