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A99" w:rsidRDefault="00D0137B" w:rsidP="00C10899">
      <w:pPr>
        <w:ind w:left="-1080" w:right="-990" w:firstLine="90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14859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WF 2021 Letter Hea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899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-438150</wp:posOffset>
                </wp:positionV>
                <wp:extent cx="2057400" cy="14382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899" w:rsidRDefault="00C10899" w:rsidP="00222A99">
                            <w:pPr>
                              <w:ind w:right="690" w:hanging="9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-34.5pt;width:162pt;height:113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" filled="f" stroked="f">
                <v:textbox>
                  <w:txbxContent>
                    <w:p w:rsidR="00C10899" w:rsidRDefault="00C10899" w:rsidP="00222A99">
                      <w:pPr>
                        <w:ind w:right="690" w:hanging="9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A1E05" w:rsidRDefault="00175549" w:rsidP="00EA1E05">
      <w:pPr>
        <w:pStyle w:val="Title"/>
        <w:jc w:val="center"/>
      </w:pPr>
      <w:r>
        <w:t>Social Media Posts</w:t>
      </w:r>
    </w:p>
    <w:p w:rsidR="00EA1E05" w:rsidRDefault="00EA1E05" w:rsidP="00EA1E05"/>
    <w:p w:rsidR="00EA1E05" w:rsidRDefault="00EA1E05" w:rsidP="00EA1E05">
      <w:pPr>
        <w:pStyle w:val="Heading1"/>
      </w:pPr>
      <w:r>
        <w:t>Social Media Post #1:</w:t>
      </w:r>
    </w:p>
    <w:p w:rsidR="00EA1E05" w:rsidRDefault="00EA1E05" w:rsidP="00EA1E05">
      <w:r>
        <w:t xml:space="preserve">Insert YouTube Promotional Video for Virtual Wellness Fair: </w:t>
      </w:r>
      <w:hyperlink r:id="rId7" w:history="1">
        <w:r w:rsidRPr="00CC647F">
          <w:rPr>
            <w:rStyle w:val="Hyperlink"/>
          </w:rPr>
          <w:t>https://youtu.be/qJvFTFDpbBo</w:t>
        </w:r>
      </w:hyperlink>
      <w:r>
        <w:t xml:space="preserve"> </w:t>
      </w:r>
    </w:p>
    <w:p w:rsidR="005D09F9" w:rsidRDefault="005D09F9" w:rsidP="00EA1E05">
      <w:r>
        <w:t>Insert text: State employees are invited to attend a Virtual Wellness Fair October 18-22</w:t>
      </w:r>
      <w:r w:rsidRPr="005D09F9">
        <w:rPr>
          <w:vertAlign w:val="superscript"/>
        </w:rPr>
        <w:t>nd</w:t>
      </w:r>
      <w:r>
        <w:t xml:space="preserve">! Learn more and register through this link: </w:t>
      </w:r>
      <w:hyperlink r:id="rId8" w:history="1">
        <w:r w:rsidRPr="00CC647F">
          <w:rPr>
            <w:rStyle w:val="Hyperlink"/>
          </w:rPr>
          <w:t>www.ers.texas.gov/virtual-wellness-fair</w:t>
        </w:r>
      </w:hyperlink>
      <w:r>
        <w:t xml:space="preserve"> </w:t>
      </w:r>
    </w:p>
    <w:p w:rsidR="005D09F9" w:rsidRDefault="00EE7F5C" w:rsidP="00EE7F5C">
      <w:pPr>
        <w:pStyle w:val="Heading1"/>
      </w:pPr>
      <w:r>
        <w:t>Social Media Post #2:</w:t>
      </w:r>
    </w:p>
    <w:p w:rsidR="00EE7F5C" w:rsidRDefault="00EE7F5C" w:rsidP="00EA1E05">
      <w:r>
        <w:rPr>
          <w:noProof/>
        </w:rPr>
        <w:drawing>
          <wp:inline distT="0" distB="0" distL="0" distR="0">
            <wp:extent cx="2432437" cy="203898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dd Whitthorne Podcast Prom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30" cy="205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F5C" w:rsidRDefault="00EE7F5C" w:rsidP="00EA1E05">
      <w:r>
        <w:t xml:space="preserve">Insert Text: Be inspired with the Chief Inspiration Officer from Wondr Health in the latest Walk and Talk Podcast. Direct link to podcast: </w:t>
      </w:r>
      <w:hyperlink r:id="rId10" w:history="1">
        <w:r w:rsidRPr="00CC647F">
          <w:rPr>
            <w:rStyle w:val="Hyperlink"/>
          </w:rPr>
          <w:t>https://www.buzzsprout.com/1566635/9232017</w:t>
        </w:r>
      </w:hyperlink>
      <w:r>
        <w:t xml:space="preserve"> </w:t>
      </w:r>
    </w:p>
    <w:p w:rsidR="001C5171" w:rsidRDefault="001C5171" w:rsidP="001C5171"/>
    <w:p w:rsidR="001C5171" w:rsidRPr="001C5171" w:rsidRDefault="001C5171" w:rsidP="001C5171"/>
    <w:p w:rsidR="00B96CBD" w:rsidRDefault="00B96CBD" w:rsidP="00B96CBD">
      <w:pPr>
        <w:ind w:left="720" w:hanging="720"/>
        <w:rPr>
          <w:rFonts w:ascii="Arial" w:eastAsia="Arial" w:hAnsi="Arial" w:cs="Arial"/>
          <w:b/>
          <w:bCs/>
          <w:sz w:val="24"/>
          <w:szCs w:val="24"/>
        </w:rPr>
      </w:pPr>
    </w:p>
    <w:p w:rsidR="00B96CBD" w:rsidRDefault="00B96CBD" w:rsidP="00B96CBD">
      <w:pPr>
        <w:ind w:left="720" w:hanging="720"/>
        <w:rPr>
          <w:rFonts w:ascii="Arial" w:eastAsia="Arial" w:hAnsi="Arial" w:cs="Arial"/>
          <w:b/>
          <w:bCs/>
          <w:sz w:val="24"/>
          <w:szCs w:val="24"/>
        </w:rPr>
      </w:pPr>
    </w:p>
    <w:p w:rsidR="00B96CBD" w:rsidRDefault="00B96CBD" w:rsidP="00B96CBD">
      <w:pPr>
        <w:ind w:left="720" w:hanging="720"/>
        <w:rPr>
          <w:rFonts w:ascii="Arial" w:eastAsia="Arial" w:hAnsi="Arial" w:cs="Arial"/>
          <w:b/>
          <w:bCs/>
          <w:sz w:val="24"/>
          <w:szCs w:val="24"/>
        </w:rPr>
      </w:pPr>
    </w:p>
    <w:p w:rsidR="00B96CBD" w:rsidRDefault="00B96CBD" w:rsidP="00B96CBD">
      <w:pPr>
        <w:ind w:left="720" w:hanging="720"/>
        <w:rPr>
          <w:rFonts w:ascii="Arial" w:eastAsia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Immunizations </w:t>
      </w:r>
    </w:p>
    <w:p w:rsidR="00B96CBD" w:rsidRPr="00FE4839" w:rsidRDefault="00B96CBD" w:rsidP="00B96CB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color w:val="2B579A"/>
          <w:sz w:val="24"/>
          <w:szCs w:val="24"/>
          <w:shd w:val="clear" w:color="auto" w:fill="E6E6E6"/>
        </w:rPr>
        <w:drawing>
          <wp:inline distT="0" distB="0" distL="0" distR="0" wp14:anchorId="7745992F" wp14:editId="44129ABB">
            <wp:extent cx="5943600" cy="31203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 design (18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CBD" w:rsidRDefault="00B96CBD" w:rsidP="00B96CBD">
      <w:pPr>
        <w:rPr>
          <w:rFonts w:ascii="Arial" w:eastAsia="Arial" w:hAnsi="Arial" w:cs="Arial"/>
          <w:sz w:val="24"/>
          <w:szCs w:val="24"/>
        </w:rPr>
      </w:pPr>
      <w:r w:rsidRPr="00FE4839">
        <w:rPr>
          <w:rFonts w:ascii="Arial" w:eastAsia="Arial" w:hAnsi="Arial" w:cs="Arial"/>
          <w:b/>
          <w:bCs/>
          <w:sz w:val="24"/>
          <w:szCs w:val="24"/>
        </w:rPr>
        <w:t>Share text</w:t>
      </w:r>
      <w:r w:rsidRPr="00805C8B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805C8B">
        <w:rPr>
          <w:rFonts w:ascii="Arial" w:eastAsia="Arial" w:hAnsi="Arial" w:cs="Arial"/>
          <w:sz w:val="24"/>
          <w:szCs w:val="24"/>
        </w:rPr>
        <w:t xml:space="preserve">Immunizations </w:t>
      </w:r>
      <w:r>
        <w:rPr>
          <w:rFonts w:ascii="Arial" w:eastAsia="Arial" w:hAnsi="Arial" w:cs="Arial"/>
          <w:sz w:val="24"/>
          <w:szCs w:val="24"/>
        </w:rPr>
        <w:t>can</w:t>
      </w:r>
      <w:r w:rsidRPr="00805C8B">
        <w:rPr>
          <w:rFonts w:ascii="Arial" w:eastAsia="Arial" w:hAnsi="Arial" w:cs="Arial"/>
          <w:sz w:val="24"/>
          <w:szCs w:val="24"/>
        </w:rPr>
        <w:t xml:space="preserve"> help protect you and your family from serious illness this </w:t>
      </w:r>
      <w:r>
        <w:rPr>
          <w:rFonts w:ascii="Arial" w:eastAsia="Arial" w:hAnsi="Arial" w:cs="Arial"/>
          <w:sz w:val="24"/>
          <w:szCs w:val="24"/>
        </w:rPr>
        <w:t>f</w:t>
      </w:r>
      <w:r w:rsidRPr="00805C8B">
        <w:rPr>
          <w:rFonts w:ascii="Arial" w:eastAsia="Arial" w:hAnsi="Arial" w:cs="Arial"/>
          <w:sz w:val="24"/>
          <w:szCs w:val="24"/>
        </w:rPr>
        <w:t xml:space="preserve">all. </w:t>
      </w:r>
      <w:r>
        <w:rPr>
          <w:rFonts w:ascii="Arial" w:eastAsia="Arial" w:hAnsi="Arial" w:cs="Arial"/>
          <w:sz w:val="24"/>
          <w:szCs w:val="24"/>
        </w:rPr>
        <w:t>Because</w:t>
      </w:r>
      <w:r w:rsidRPr="00805C8B">
        <w:rPr>
          <w:rFonts w:ascii="Arial" w:eastAsia="Arial" w:hAnsi="Arial" w:cs="Arial"/>
          <w:sz w:val="24"/>
          <w:szCs w:val="24"/>
        </w:rPr>
        <w:t xml:space="preserve"> vaccines </w:t>
      </w:r>
      <w:r>
        <w:rPr>
          <w:rFonts w:ascii="Arial" w:eastAsia="Arial" w:hAnsi="Arial" w:cs="Arial"/>
          <w:sz w:val="24"/>
          <w:szCs w:val="24"/>
        </w:rPr>
        <w:t xml:space="preserve">don’t protect you right away, </w:t>
      </w:r>
      <w:r w:rsidRPr="00805C8B">
        <w:rPr>
          <w:rFonts w:ascii="Arial" w:eastAsia="Arial" w:hAnsi="Arial" w:cs="Arial"/>
          <w:sz w:val="24"/>
          <w:szCs w:val="24"/>
        </w:rPr>
        <w:t xml:space="preserve">you shouldn't wait to get your shot. </w:t>
      </w:r>
      <w:r>
        <w:rPr>
          <w:rFonts w:ascii="Arial" w:eastAsia="Arial" w:hAnsi="Arial" w:cs="Arial"/>
          <w:sz w:val="24"/>
          <w:szCs w:val="24"/>
        </w:rPr>
        <w:t>Remember: immunizations—like all preventive care--are covered at 100% by all HealthSelect</w:t>
      </w:r>
      <w:r w:rsidRPr="007D0EC5">
        <w:rPr>
          <w:rFonts w:ascii="Arial" w:eastAsia="Arial" w:hAnsi="Arial" w:cs="Arial"/>
          <w:sz w:val="24"/>
          <w:szCs w:val="24"/>
          <w:vertAlign w:val="superscript"/>
        </w:rPr>
        <w:t>SM</w:t>
      </w:r>
      <w:r>
        <w:rPr>
          <w:rFonts w:ascii="Arial" w:eastAsia="Arial" w:hAnsi="Arial" w:cs="Arial"/>
          <w:sz w:val="24"/>
          <w:szCs w:val="24"/>
        </w:rPr>
        <w:t xml:space="preserve"> plans, including Consumer Directed HealthSelect</w:t>
      </w:r>
      <w:r w:rsidRPr="00433E2A">
        <w:rPr>
          <w:rFonts w:ascii="Arial" w:eastAsia="Arial" w:hAnsi="Arial" w:cs="Arial"/>
          <w:sz w:val="24"/>
          <w:szCs w:val="24"/>
          <w:vertAlign w:val="superscript"/>
        </w:rPr>
        <w:t>SM</w:t>
      </w:r>
      <w:r>
        <w:rPr>
          <w:rFonts w:ascii="Arial" w:eastAsia="Arial" w:hAnsi="Arial" w:cs="Arial"/>
          <w:sz w:val="24"/>
          <w:szCs w:val="24"/>
        </w:rPr>
        <w:t xml:space="preserve">.  </w:t>
      </w:r>
    </w:p>
    <w:p w:rsidR="00B96CBD" w:rsidRDefault="00B96CBD" w:rsidP="00B96CBD">
      <w:pPr>
        <w:rPr>
          <w:rFonts w:ascii="Arial" w:eastAsia="Arial" w:hAnsi="Arial" w:cs="Arial"/>
          <w:sz w:val="24"/>
          <w:szCs w:val="24"/>
        </w:rPr>
      </w:pPr>
      <w:r w:rsidRPr="00FE4839">
        <w:rPr>
          <w:rFonts w:ascii="Arial" w:eastAsia="Arial" w:hAnsi="Arial" w:cs="Arial"/>
          <w:sz w:val="24"/>
          <w:szCs w:val="24"/>
        </w:rPr>
        <w:t>[Link to: </w:t>
      </w:r>
      <w:hyperlink r:id="rId12" w:anchor="immunizations" w:history="1">
        <w:r w:rsidRPr="003E11D5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https://healthselect.bcbstx.com/content/medical-benefits/preventive-care#immunizations</w:t>
        </w:r>
      </w:hyperlink>
      <w:r>
        <w:rPr>
          <w:rFonts w:ascii="Arial" w:eastAsia="Arial" w:hAnsi="Arial" w:cs="Arial"/>
          <w:sz w:val="24"/>
          <w:szCs w:val="24"/>
        </w:rPr>
        <w:t>]</w:t>
      </w:r>
    </w:p>
    <w:p w:rsidR="00B96CBD" w:rsidRDefault="00B96CBD" w:rsidP="00B96CBD">
      <w:pPr>
        <w:rPr>
          <w:rFonts w:ascii="Arial" w:eastAsia="Arial" w:hAnsi="Arial" w:cs="Arial"/>
          <w:sz w:val="24"/>
          <w:szCs w:val="24"/>
        </w:rPr>
      </w:pPr>
      <w:r w:rsidRPr="5E90D0B7">
        <w:rPr>
          <w:rFonts w:ascii="Arial" w:eastAsia="Arial" w:hAnsi="Arial" w:cs="Arial"/>
          <w:sz w:val="24"/>
          <w:szCs w:val="24"/>
        </w:rPr>
        <w:br w:type="page"/>
      </w:r>
    </w:p>
    <w:p w:rsidR="00B96CBD" w:rsidRPr="0033181C" w:rsidRDefault="00B96CBD" w:rsidP="00B96CBD">
      <w:pPr>
        <w:spacing w:after="0" w:line="240" w:lineRule="auto"/>
        <w:ind w:left="720" w:hanging="720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Breast Cancer Awareness Month</w:t>
      </w:r>
    </w:p>
    <w:p w:rsidR="00B96CBD" w:rsidRPr="0033181C" w:rsidRDefault="00B96CBD" w:rsidP="00B96CB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33181C">
        <w:rPr>
          <w:rFonts w:ascii="Arial" w:eastAsia="Arial" w:hAnsi="Arial" w:cs="Arial"/>
          <w:b/>
          <w:noProof/>
          <w:color w:val="2B579A"/>
          <w:sz w:val="24"/>
          <w:szCs w:val="24"/>
          <w:shd w:val="clear" w:color="auto" w:fill="E6E6E6"/>
        </w:rPr>
        <w:drawing>
          <wp:inline distT="0" distB="0" distL="0" distR="0" wp14:anchorId="18C6DF1D" wp14:editId="206A1395">
            <wp:extent cx="5943600" cy="31203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81C">
        <w:rPr>
          <w:rFonts w:ascii="Calibri" w:eastAsia="Times New Roman" w:hAnsi="Calibri" w:cs="Calibri"/>
        </w:rPr>
        <w:t> </w:t>
      </w:r>
    </w:p>
    <w:p w:rsidR="00B96CBD" w:rsidRDefault="00B96CBD" w:rsidP="00B96CBD">
      <w:pPr>
        <w:spacing w:after="0" w:line="240" w:lineRule="auto"/>
        <w:textAlignment w:val="baseline"/>
        <w:rPr>
          <w:rFonts w:ascii="Arial" w:eastAsia="Arial" w:hAnsi="Arial" w:cs="Arial"/>
          <w:sz w:val="24"/>
          <w:szCs w:val="24"/>
        </w:rPr>
      </w:pPr>
      <w:r w:rsidRPr="0033181C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0033181C">
        <w:rPr>
          <w:rFonts w:ascii="Arial" w:eastAsia="Times New Roman" w:hAnsi="Arial" w:cs="Arial"/>
          <w:sz w:val="24"/>
          <w:szCs w:val="24"/>
        </w:rPr>
        <w:t> </w:t>
      </w:r>
      <w:r>
        <w:rPr>
          <w:rFonts w:ascii="Arial" w:eastAsia="Times New Roman" w:hAnsi="Arial" w:cs="Arial"/>
          <w:sz w:val="24"/>
          <w:szCs w:val="24"/>
        </w:rPr>
        <w:t xml:space="preserve">October is Breast Cancer Awareness Month. </w:t>
      </w:r>
      <w:r w:rsidRPr="0033181C">
        <w:rPr>
          <w:rFonts w:ascii="Arial" w:eastAsia="Arial" w:hAnsi="Arial" w:cs="Arial"/>
          <w:sz w:val="24"/>
          <w:szCs w:val="24"/>
        </w:rPr>
        <w:t>This is a great time to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33181C">
        <w:rPr>
          <w:rFonts w:ascii="Arial" w:eastAsia="Arial" w:hAnsi="Arial" w:cs="Arial"/>
          <w:sz w:val="24"/>
          <w:szCs w:val="24"/>
        </w:rPr>
        <w:t>make sure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33181C">
        <w:rPr>
          <w:rFonts w:ascii="Arial" w:eastAsia="Arial" w:hAnsi="Arial" w:cs="Arial"/>
          <w:sz w:val="24"/>
          <w:szCs w:val="24"/>
        </w:rPr>
        <w:t>you’re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33181C">
        <w:rPr>
          <w:rFonts w:ascii="Arial" w:eastAsia="Arial" w:hAnsi="Arial" w:cs="Arial"/>
          <w:sz w:val="24"/>
          <w:szCs w:val="24"/>
        </w:rPr>
        <w:t>taking care of yourself.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33181C">
        <w:rPr>
          <w:rFonts w:ascii="Arial" w:eastAsia="Arial" w:hAnsi="Arial" w:cs="Arial"/>
          <w:sz w:val="24"/>
          <w:szCs w:val="24"/>
        </w:rPr>
        <w:t>Your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33181C">
        <w:rPr>
          <w:rFonts w:ascii="Arial" w:eastAsia="Arial" w:hAnsi="Arial" w:cs="Arial"/>
          <w:sz w:val="24"/>
          <w:szCs w:val="24"/>
        </w:rPr>
        <w:t>HealthSelect</w:t>
      </w:r>
      <w:r w:rsidRPr="0033181C">
        <w:rPr>
          <w:rFonts w:ascii="Arial" w:eastAsia="Arial" w:hAnsi="Arial" w:cs="Arial"/>
          <w:sz w:val="24"/>
          <w:szCs w:val="24"/>
          <w:vertAlign w:val="superscript"/>
        </w:rPr>
        <w:t>SM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33181C">
        <w:rPr>
          <w:rFonts w:ascii="Arial" w:eastAsia="Arial" w:hAnsi="Arial" w:cs="Arial"/>
          <w:sz w:val="24"/>
          <w:szCs w:val="24"/>
        </w:rPr>
        <w:t>medical plan covers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33181C">
        <w:rPr>
          <w:rFonts w:ascii="Arial" w:eastAsia="Arial" w:hAnsi="Arial" w:cs="Arial"/>
          <w:sz w:val="24"/>
          <w:szCs w:val="24"/>
        </w:rPr>
        <w:t>preventive care, including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33181C">
        <w:rPr>
          <w:rFonts w:ascii="Arial" w:eastAsia="Arial" w:hAnsi="Arial" w:cs="Arial"/>
          <w:sz w:val="24"/>
          <w:szCs w:val="24"/>
        </w:rPr>
        <w:t>annual well-women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33181C">
        <w:rPr>
          <w:rFonts w:ascii="Arial" w:eastAsia="Arial" w:hAnsi="Arial" w:cs="Arial"/>
          <w:sz w:val="24"/>
          <w:szCs w:val="24"/>
        </w:rPr>
        <w:t>exams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33181C"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33181C">
        <w:rPr>
          <w:rFonts w:ascii="Arial" w:eastAsia="Arial" w:hAnsi="Arial" w:cs="Arial"/>
          <w:sz w:val="24"/>
          <w:szCs w:val="24"/>
        </w:rPr>
        <w:t>preventive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33181C">
        <w:rPr>
          <w:rFonts w:ascii="Arial" w:eastAsia="Arial" w:hAnsi="Arial" w:cs="Arial"/>
          <w:sz w:val="24"/>
          <w:szCs w:val="24"/>
        </w:rPr>
        <w:t>screenings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33181C">
        <w:rPr>
          <w:rFonts w:ascii="Arial" w:eastAsia="Arial" w:hAnsi="Arial" w:cs="Arial"/>
          <w:sz w:val="24"/>
          <w:szCs w:val="24"/>
        </w:rPr>
        <w:t>like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33181C">
        <w:rPr>
          <w:rFonts w:ascii="Arial" w:eastAsia="Arial" w:hAnsi="Arial" w:cs="Arial"/>
          <w:sz w:val="24"/>
          <w:szCs w:val="24"/>
        </w:rPr>
        <w:t>mammograms, at no cost to you.</w:t>
      </w:r>
      <w:r w:rsidRPr="7C98FE23">
        <w:rPr>
          <w:rFonts w:ascii="Arial" w:eastAsia="Arial" w:hAnsi="Arial" w:cs="Arial"/>
          <w:sz w:val="24"/>
          <w:szCs w:val="24"/>
        </w:rPr>
        <w:t xml:space="preserve"> </w:t>
      </w:r>
    </w:p>
    <w:p w:rsidR="00B96CBD" w:rsidRDefault="00B96CBD" w:rsidP="00B96CBD">
      <w:pPr>
        <w:spacing w:after="0" w:line="240" w:lineRule="auto"/>
        <w:textAlignment w:val="baseline"/>
        <w:rPr>
          <w:rFonts w:ascii="Arial" w:eastAsia="Arial" w:hAnsi="Arial" w:cs="Arial"/>
          <w:sz w:val="24"/>
          <w:szCs w:val="24"/>
        </w:rPr>
      </w:pPr>
    </w:p>
    <w:p w:rsidR="00B96CBD" w:rsidRDefault="00B96CBD" w:rsidP="00B96CBD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>[Link to: </w:t>
      </w:r>
      <w:r w:rsidRPr="00F419BA">
        <w:t>https://healthselect.bcbstx.com/content/medical-benefits/preventive-care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]</w:t>
      </w:r>
      <w:r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:rsidR="00B96CBD" w:rsidRDefault="00B96CBD" w:rsidP="00B96CBD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B96CBD" w:rsidRDefault="00B96CBD" w:rsidP="00B96CBD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:rsidR="00B96CBD" w:rsidRDefault="00B96CBD" w:rsidP="00B96CBD">
      <w:pPr>
        <w:ind w:left="720" w:hanging="7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Choosing a primary care provider</w:t>
      </w:r>
    </w:p>
    <w:p w:rsidR="00B96CBD" w:rsidRPr="006C3DAD" w:rsidRDefault="00B96CBD" w:rsidP="00B96CBD">
      <w:pPr>
        <w:rPr>
          <w:rFonts w:ascii="Arial" w:eastAsia="Arial" w:hAnsi="Arial" w:cs="Arial"/>
          <w:sz w:val="24"/>
          <w:szCs w:val="24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07E0FE0" wp14:editId="1F33C890">
            <wp:extent cx="5943600" cy="3124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BD" w:rsidRDefault="00B96CBD" w:rsidP="00B96CBD">
      <w:pPr>
        <w:rPr>
          <w:rFonts w:ascii="Arial" w:eastAsia="Arial" w:hAnsi="Arial" w:cs="Arial"/>
          <w:sz w:val="24"/>
          <w:szCs w:val="24"/>
        </w:rPr>
      </w:pPr>
      <w:r w:rsidRPr="00CF494A">
        <w:rPr>
          <w:rFonts w:ascii="Arial" w:eastAsia="Arial" w:hAnsi="Arial" w:cs="Arial"/>
          <w:b/>
          <w:bCs/>
          <w:sz w:val="24"/>
          <w:szCs w:val="24"/>
        </w:rPr>
        <w:t>Share text:</w:t>
      </w:r>
      <w:r>
        <w:rPr>
          <w:rFonts w:ascii="Arial" w:eastAsia="Arial" w:hAnsi="Arial" w:cs="Arial"/>
          <w:sz w:val="24"/>
          <w:szCs w:val="24"/>
        </w:rPr>
        <w:t xml:space="preserve"> Having an</w:t>
      </w:r>
      <w:r w:rsidRPr="001252B7">
        <w:rPr>
          <w:rFonts w:ascii="Arial" w:eastAsia="Arial" w:hAnsi="Arial" w:cs="Arial"/>
          <w:sz w:val="24"/>
          <w:szCs w:val="24"/>
        </w:rPr>
        <w:t xml:space="preserve"> in-network primary care provider (PCP)</w:t>
      </w:r>
      <w:r>
        <w:rPr>
          <w:rFonts w:ascii="Arial" w:eastAsia="Arial" w:hAnsi="Arial" w:cs="Arial"/>
          <w:sz w:val="24"/>
          <w:szCs w:val="24"/>
        </w:rPr>
        <w:t xml:space="preserve"> can help you</w:t>
      </w:r>
      <w:r w:rsidRPr="001252B7">
        <w:rPr>
          <w:rFonts w:ascii="Arial" w:eastAsia="Arial" w:hAnsi="Arial" w:cs="Arial"/>
          <w:sz w:val="24"/>
          <w:szCs w:val="24"/>
        </w:rPr>
        <w:t xml:space="preserve"> get the highest level of benefits and save the most money</w:t>
      </w:r>
      <w:r w:rsidRPr="06D89991">
        <w:rPr>
          <w:rFonts w:ascii="Arial" w:eastAsia="Arial" w:hAnsi="Arial" w:cs="Arial"/>
          <w:sz w:val="24"/>
          <w:szCs w:val="24"/>
        </w:rPr>
        <w:t>.</w:t>
      </w:r>
      <w:r w:rsidRPr="001252B7">
        <w:rPr>
          <w:rFonts w:ascii="Arial" w:eastAsia="Arial" w:hAnsi="Arial" w:cs="Arial"/>
          <w:sz w:val="24"/>
          <w:szCs w:val="24"/>
        </w:rPr>
        <w:t xml:space="preserve"> You can change your PCP at any time through Blue Access for </w:t>
      </w:r>
      <w:proofErr w:type="spellStart"/>
      <w:r w:rsidRPr="001252B7">
        <w:rPr>
          <w:rFonts w:ascii="Arial" w:eastAsia="Arial" w:hAnsi="Arial" w:cs="Arial"/>
          <w:sz w:val="24"/>
          <w:szCs w:val="24"/>
        </w:rPr>
        <w:t>Members</w:t>
      </w:r>
      <w:r w:rsidRPr="00CF494A">
        <w:rPr>
          <w:rFonts w:ascii="Arial" w:eastAsia="Arial" w:hAnsi="Arial" w:cs="Arial"/>
          <w:sz w:val="24"/>
          <w:szCs w:val="24"/>
          <w:vertAlign w:val="superscript"/>
        </w:rPr>
        <w:t>SM</w:t>
      </w:r>
      <w:proofErr w:type="spellEnd"/>
      <w:r w:rsidRPr="001252B7">
        <w:rPr>
          <w:rFonts w:ascii="Arial" w:eastAsia="Arial" w:hAnsi="Arial" w:cs="Arial"/>
          <w:sz w:val="24"/>
          <w:szCs w:val="24"/>
        </w:rPr>
        <w:t xml:space="preserve"> or by calling a BCBSTX Personal Health Assistant toll-free at (800) 252-8039, Monday-Friday 7 a.m. – 7 p.m. and Saturday 7 a.m. – 3 p.m. CT. </w:t>
      </w:r>
    </w:p>
    <w:p w:rsidR="00B96CBD" w:rsidRPr="001252B7" w:rsidRDefault="00B96CBD" w:rsidP="00B96CBD">
      <w:pPr>
        <w:rPr>
          <w:rFonts w:ascii="Arial" w:eastAsia="Arial" w:hAnsi="Arial" w:cs="Arial"/>
          <w:sz w:val="24"/>
          <w:szCs w:val="24"/>
        </w:rPr>
      </w:pPr>
      <w:r w:rsidRPr="001252B7">
        <w:rPr>
          <w:rFonts w:ascii="Arial" w:eastAsia="Arial" w:hAnsi="Arial" w:cs="Arial"/>
          <w:sz w:val="24"/>
          <w:szCs w:val="24"/>
        </w:rPr>
        <w:t xml:space="preserve">[Link to Selecting a PCP page on healthselectoftexas.com: </w:t>
      </w:r>
      <w:hyperlink r:id="rId15" w:history="1">
        <w:r w:rsidRPr="003E11D5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https://healthselect.bcbstx.com/content/find-a-doctor-hospital/index</w:t>
        </w:r>
      </w:hyperlink>
      <w:r w:rsidRPr="001252B7">
        <w:rPr>
          <w:rFonts w:ascii="Arial" w:eastAsia="Arial" w:hAnsi="Arial" w:cs="Arial"/>
          <w:sz w:val="24"/>
          <w:szCs w:val="24"/>
        </w:rPr>
        <w:t>]</w:t>
      </w:r>
    </w:p>
    <w:p w:rsidR="00B96CBD" w:rsidRPr="00A60E22" w:rsidRDefault="00B96CBD" w:rsidP="00B96CB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br w:type="page"/>
      </w:r>
      <w:r w:rsidRPr="00A60E22">
        <w:rPr>
          <w:rFonts w:ascii="Arial" w:hAnsi="Arial" w:cs="Arial"/>
          <w:b/>
          <w:bCs/>
        </w:rPr>
        <w:t>Self-management programs</w:t>
      </w:r>
      <w:r w:rsidRPr="00A60E22">
        <w:rPr>
          <w:rFonts w:ascii="Arial" w:hAnsi="Arial" w:cs="Arial"/>
        </w:rPr>
        <w:t> </w:t>
      </w:r>
    </w:p>
    <w:p w:rsidR="00B96CBD" w:rsidRPr="00A60E22" w:rsidRDefault="00B96CBD" w:rsidP="00B96CB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A60E22">
        <w:rPr>
          <w:noProof/>
          <w:color w:val="2B579A"/>
          <w:shd w:val="clear" w:color="auto" w:fill="E6E6E6"/>
        </w:rPr>
        <w:drawing>
          <wp:inline distT="0" distB="0" distL="0" distR="0" wp14:anchorId="20A1FB08" wp14:editId="012816A9">
            <wp:extent cx="5943600" cy="31222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E22">
        <w:rPr>
          <w:rFonts w:ascii="Calibri" w:eastAsia="Times New Roman" w:hAnsi="Calibri" w:cs="Calibri"/>
        </w:rPr>
        <w:t> </w:t>
      </w:r>
    </w:p>
    <w:p w:rsidR="00B96CBD" w:rsidRDefault="00B96CBD" w:rsidP="00B96CBD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A60E22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00A60E22">
        <w:rPr>
          <w:rFonts w:ascii="Arial" w:eastAsia="Times New Roman" w:hAnsi="Arial" w:cs="Arial"/>
          <w:sz w:val="24"/>
          <w:szCs w:val="24"/>
        </w:rPr>
        <w:t> Well onTarget</w:t>
      </w:r>
      <w:r w:rsidRPr="00A60E22">
        <w:rPr>
          <w:rFonts w:ascii="Arial" w:eastAsia="Times New Roman" w:hAnsi="Arial" w:cs="Arial"/>
          <w:sz w:val="19"/>
          <w:szCs w:val="19"/>
          <w:vertAlign w:val="superscript"/>
        </w:rPr>
        <w:t>®</w:t>
      </w:r>
      <w:r w:rsidRPr="00A60E22">
        <w:rPr>
          <w:rFonts w:ascii="Arial" w:eastAsia="Times New Roman" w:hAnsi="Arial" w:cs="Arial"/>
          <w:sz w:val="24"/>
          <w:szCs w:val="24"/>
        </w:rPr>
        <w:t xml:space="preserve"> digital self-management programs can help empower you to reach your wellness goals. </w:t>
      </w:r>
      <w:r>
        <w:rPr>
          <w:rFonts w:ascii="Arial" w:eastAsia="Times New Roman" w:hAnsi="Arial" w:cs="Arial"/>
          <w:sz w:val="24"/>
          <w:szCs w:val="24"/>
        </w:rPr>
        <w:t>October</w:t>
      </w:r>
      <w:r w:rsidRPr="00A60E22">
        <w:rPr>
          <w:rFonts w:ascii="Arial" w:eastAsia="Times New Roman" w:hAnsi="Arial" w:cs="Arial"/>
          <w:sz w:val="24"/>
          <w:szCs w:val="24"/>
        </w:rPr>
        <w:t xml:space="preserve"> is </w:t>
      </w:r>
      <w:r>
        <w:rPr>
          <w:rFonts w:ascii="Arial" w:eastAsia="Times New Roman" w:hAnsi="Arial" w:cs="Arial"/>
          <w:sz w:val="24"/>
          <w:szCs w:val="24"/>
        </w:rPr>
        <w:t xml:space="preserve">Bone and Joint Health Awareness Month, </w:t>
      </w:r>
      <w:r w:rsidRPr="00A60E22">
        <w:rPr>
          <w:rFonts w:ascii="Arial" w:eastAsia="Times New Roman" w:hAnsi="Arial" w:cs="Arial"/>
          <w:sz w:val="24"/>
          <w:szCs w:val="24"/>
        </w:rPr>
        <w:t xml:space="preserve">so we’re highlighting </w:t>
      </w:r>
      <w:r>
        <w:rPr>
          <w:rFonts w:ascii="Arial" w:eastAsia="Times New Roman" w:hAnsi="Arial" w:cs="Arial"/>
          <w:sz w:val="24"/>
          <w:szCs w:val="24"/>
        </w:rPr>
        <w:t xml:space="preserve">the </w:t>
      </w:r>
      <w:r>
        <w:rPr>
          <w:rStyle w:val="normaltextrun"/>
          <w:rFonts w:ascii="Arial" w:hAnsi="Arial" w:cs="Arial"/>
          <w:color w:val="292934"/>
          <w:sz w:val="25"/>
          <w:szCs w:val="25"/>
          <w:bdr w:val="none" w:sz="0" w:space="0" w:color="auto" w:frame="1"/>
        </w:rPr>
        <w:t>Healthy Bones and Joints</w:t>
      </w:r>
      <w:r w:rsidRPr="00A60E22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self-management program</w:t>
      </w:r>
      <w:r w:rsidRPr="00A60E22">
        <w:rPr>
          <w:rFonts w:ascii="Arial" w:eastAsia="Times New Roman" w:hAnsi="Arial" w:cs="Arial"/>
          <w:sz w:val="24"/>
          <w:szCs w:val="24"/>
        </w:rPr>
        <w:t xml:space="preserve">. </w:t>
      </w:r>
    </w:p>
    <w:p w:rsidR="00B96CBD" w:rsidRPr="00A60E22" w:rsidRDefault="00B96CBD" w:rsidP="00B96CB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A60E22">
        <w:rPr>
          <w:rFonts w:ascii="Arial" w:eastAsia="Times New Roman" w:hAnsi="Arial" w:cs="Arial"/>
          <w:sz w:val="24"/>
          <w:szCs w:val="24"/>
        </w:rPr>
        <w:t> </w:t>
      </w:r>
    </w:p>
    <w:p w:rsidR="00B96CBD" w:rsidRPr="00A60E22" w:rsidRDefault="00B96CBD" w:rsidP="00B96CB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A60E22">
        <w:rPr>
          <w:rFonts w:ascii="Arial" w:eastAsia="Times New Roman" w:hAnsi="Arial" w:cs="Arial"/>
          <w:sz w:val="24"/>
          <w:szCs w:val="24"/>
        </w:rPr>
        <w:t>[Link to: </w:t>
      </w:r>
      <w:hyperlink r:id="rId17" w:tgtFrame="_blank" w:history="1">
        <w:r w:rsidRPr="00A60E22">
          <w:rPr>
            <w:rFonts w:ascii="Arial" w:eastAsia="Times New Roman" w:hAnsi="Arial" w:cs="Arial"/>
            <w:color w:val="0563C1"/>
            <w:sz w:val="24"/>
            <w:szCs w:val="24"/>
            <w:u w:val="single"/>
          </w:rPr>
          <w:t>https://healthselect.bcbstx.com/content/health-and-wellness-incentives/self-management</w:t>
        </w:r>
      </w:hyperlink>
      <w:r w:rsidRPr="00A60E22">
        <w:rPr>
          <w:rFonts w:ascii="Arial" w:eastAsia="Times New Roman" w:hAnsi="Arial" w:cs="Arial"/>
          <w:sz w:val="24"/>
          <w:szCs w:val="24"/>
        </w:rPr>
        <w:t>] </w:t>
      </w:r>
    </w:p>
    <w:p w:rsidR="00B96CBD" w:rsidRDefault="00B96CBD" w:rsidP="00B96CBD">
      <w:r>
        <w:br w:type="page"/>
      </w:r>
    </w:p>
    <w:p w:rsidR="00B96CBD" w:rsidRDefault="00B96CBD" w:rsidP="00B96CBD">
      <w:r>
        <w:rPr>
          <w:rFonts w:ascii="Arial" w:eastAsia="Arial" w:hAnsi="Arial" w:cs="Arial"/>
          <w:b/>
          <w:bCs/>
          <w:sz w:val="24"/>
          <w:szCs w:val="24"/>
        </w:rPr>
        <w:t>Medical Benefits Guide</w:t>
      </w:r>
    </w:p>
    <w:p w:rsidR="00B96CBD" w:rsidRDefault="00B96CBD" w:rsidP="00B96CBD">
      <w:pPr>
        <w:spacing w:after="0" w:line="240" w:lineRule="auto"/>
        <w:textAlignment w:val="baseline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9FA0012" wp14:editId="06E1B8F7">
            <wp:extent cx="5943600" cy="31203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 design (19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CBD" w:rsidRDefault="00B96CBD" w:rsidP="00B96CBD">
      <w:pPr>
        <w:spacing w:after="0" w:line="240" w:lineRule="auto"/>
        <w:textAlignment w:val="baseline"/>
      </w:pPr>
    </w:p>
    <w:p w:rsidR="00B96CBD" w:rsidRDefault="00B96CBD" w:rsidP="00B96CBD">
      <w:pPr>
        <w:rPr>
          <w:rFonts w:ascii="Arial" w:eastAsia="Arial" w:hAnsi="Arial" w:cs="Arial"/>
          <w:sz w:val="24"/>
          <w:szCs w:val="24"/>
        </w:rPr>
      </w:pPr>
      <w:r w:rsidRPr="295E5CB5">
        <w:rPr>
          <w:rFonts w:ascii="Arial" w:eastAsia="Arial" w:hAnsi="Arial" w:cs="Arial"/>
          <w:b/>
          <w:bCs/>
          <w:sz w:val="24"/>
          <w:szCs w:val="24"/>
        </w:rPr>
        <w:t>Share text:</w:t>
      </w:r>
      <w:r w:rsidRPr="295E5CB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new </w:t>
      </w:r>
      <w:r w:rsidRPr="253D77CE">
        <w:rPr>
          <w:rFonts w:ascii="Arial" w:eastAsia="Arial" w:hAnsi="Arial" w:cs="Arial"/>
          <w:sz w:val="24"/>
          <w:szCs w:val="24"/>
        </w:rPr>
        <w:t xml:space="preserve">Plan Year 2022 Medical Benefits Guide is 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Pr="06D89991">
        <w:rPr>
          <w:rFonts w:ascii="Arial" w:eastAsia="Arial" w:hAnsi="Arial" w:cs="Arial"/>
          <w:sz w:val="24"/>
          <w:szCs w:val="24"/>
        </w:rPr>
        <w:t>great</w:t>
      </w:r>
      <w:r>
        <w:rPr>
          <w:rFonts w:ascii="Arial" w:eastAsia="Arial" w:hAnsi="Arial" w:cs="Arial"/>
          <w:sz w:val="24"/>
          <w:szCs w:val="24"/>
        </w:rPr>
        <w:t xml:space="preserve"> resource </w:t>
      </w:r>
      <w:r w:rsidRPr="06D89991">
        <w:rPr>
          <w:rFonts w:ascii="Arial" w:eastAsia="Arial" w:hAnsi="Arial" w:cs="Arial"/>
          <w:sz w:val="24"/>
          <w:szCs w:val="24"/>
        </w:rPr>
        <w:t>to learn</w:t>
      </w:r>
      <w:r>
        <w:rPr>
          <w:rFonts w:ascii="Arial" w:eastAsia="Arial" w:hAnsi="Arial" w:cs="Arial"/>
          <w:sz w:val="24"/>
          <w:szCs w:val="24"/>
        </w:rPr>
        <w:t xml:space="preserve"> about the health and wellness benefits available to all HealthSelect</w:t>
      </w:r>
      <w:r w:rsidRPr="00F8288E">
        <w:rPr>
          <w:rFonts w:ascii="Arial" w:eastAsia="Arial" w:hAnsi="Arial" w:cs="Arial"/>
          <w:sz w:val="24"/>
          <w:szCs w:val="24"/>
          <w:vertAlign w:val="superscript"/>
        </w:rPr>
        <w:t>SM</w:t>
      </w:r>
      <w:r>
        <w:rPr>
          <w:rFonts w:ascii="Arial" w:eastAsia="Arial" w:hAnsi="Arial" w:cs="Arial"/>
          <w:sz w:val="24"/>
          <w:szCs w:val="24"/>
        </w:rPr>
        <w:t xml:space="preserve"> participants. </w:t>
      </w:r>
    </w:p>
    <w:p w:rsidR="00B96CBD" w:rsidRPr="00C829C3" w:rsidRDefault="00B96CBD" w:rsidP="00B96CBD">
      <w:pPr>
        <w:rPr>
          <w:rFonts w:ascii="Arial" w:hAnsi="Arial" w:cs="Arial"/>
          <w:color w:val="20202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[Link to PY2022 medical benefits guide: </w:t>
      </w:r>
      <w:hyperlink r:id="rId19" w:anchor="p=1" w:history="1">
        <w:r>
          <w:rPr>
            <w:rStyle w:val="Hyperlink"/>
            <w:rFonts w:ascii="Arial" w:hAnsi="Arial" w:cs="Arial"/>
            <w:sz w:val="24"/>
            <w:szCs w:val="24"/>
          </w:rPr>
          <w:t>https://www.bcbstxcommunications.com/ers/2020_medical_benefits_guide/index.html#p=1</w:t>
        </w:r>
      </w:hyperlink>
      <w:r>
        <w:rPr>
          <w:rFonts w:ascii="Arial" w:eastAsia="Arial" w:hAnsi="Arial" w:cs="Arial"/>
          <w:sz w:val="24"/>
          <w:szCs w:val="24"/>
        </w:rPr>
        <w:t>]</w:t>
      </w:r>
    </w:p>
    <w:p w:rsidR="00B96CBD" w:rsidRDefault="00B96CBD" w:rsidP="00B96CBD">
      <w:pPr>
        <w:rPr>
          <w:rFonts w:ascii="Arial" w:eastAsia="Arial" w:hAnsi="Arial" w:cs="Arial"/>
          <w:sz w:val="24"/>
          <w:szCs w:val="24"/>
        </w:rPr>
      </w:pPr>
    </w:p>
    <w:p w:rsidR="00EA1E05" w:rsidRPr="00EE7F5C" w:rsidRDefault="00EA1E05" w:rsidP="00EA1E05">
      <w:pPr>
        <w:rPr>
          <w:i/>
        </w:rPr>
      </w:pPr>
    </w:p>
    <w:sectPr w:rsidR="00EA1E05" w:rsidRPr="00EE7F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A0049"/>
    <w:multiLevelType w:val="hybridMultilevel"/>
    <w:tmpl w:val="35A67BA0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3D46770E"/>
    <w:multiLevelType w:val="hybridMultilevel"/>
    <w:tmpl w:val="71B22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73492A"/>
    <w:multiLevelType w:val="multilevel"/>
    <w:tmpl w:val="3BF6A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899"/>
    <w:rsid w:val="000C1A24"/>
    <w:rsid w:val="00175549"/>
    <w:rsid w:val="001B7235"/>
    <w:rsid w:val="001C08A4"/>
    <w:rsid w:val="001C5171"/>
    <w:rsid w:val="00222A99"/>
    <w:rsid w:val="004126AC"/>
    <w:rsid w:val="004D6567"/>
    <w:rsid w:val="005B41BC"/>
    <w:rsid w:val="005D09F9"/>
    <w:rsid w:val="006F7CEB"/>
    <w:rsid w:val="007213F2"/>
    <w:rsid w:val="008113E7"/>
    <w:rsid w:val="009D088A"/>
    <w:rsid w:val="00B96CBD"/>
    <w:rsid w:val="00C10899"/>
    <w:rsid w:val="00C56E98"/>
    <w:rsid w:val="00D0137B"/>
    <w:rsid w:val="00E92968"/>
    <w:rsid w:val="00EA1E05"/>
    <w:rsid w:val="00EE7F5C"/>
    <w:rsid w:val="00EF6BA4"/>
    <w:rsid w:val="00F5744B"/>
    <w:rsid w:val="00FD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47C77"/>
  <w15:chartTrackingRefBased/>
  <w15:docId w15:val="{21D3831A-58DF-4A70-9EA9-F362AAB78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72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51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2A9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B723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B723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B7235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A1E0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1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C517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ormaltextrun">
    <w:name w:val="normaltextrun"/>
    <w:basedOn w:val="DefaultParagraphFont"/>
    <w:rsid w:val="00B96CBD"/>
  </w:style>
  <w:style w:type="character" w:customStyle="1" w:styleId="eop">
    <w:name w:val="eop"/>
    <w:basedOn w:val="DefaultParagraphFont"/>
    <w:rsid w:val="00B96CBD"/>
  </w:style>
  <w:style w:type="paragraph" w:customStyle="1" w:styleId="paragraph">
    <w:name w:val="paragraph"/>
    <w:basedOn w:val="Normal"/>
    <w:rsid w:val="00B96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2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rs.texas.gov/virtual-wellness-fai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youtu.be/qJvFTFDpbBo" TargetMode="External"/><Relationship Id="rId12" Type="http://schemas.openxmlformats.org/officeDocument/2006/relationships/hyperlink" Target="https://healthselect.bcbstx.com/content/medical-benefits/preventive-care" TargetMode="External"/><Relationship Id="rId17" Type="http://schemas.openxmlformats.org/officeDocument/2006/relationships/hyperlink" Target="https://healthselect.bcbstx.com/content/health-and-wellness-incentives/self-managemen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healthselect.bcbstx.com/content/find-a-doctor-hospital/index" TargetMode="External"/><Relationship Id="rId10" Type="http://schemas.openxmlformats.org/officeDocument/2006/relationships/hyperlink" Target="https://www.buzzsprout.com/1566635/9232017" TargetMode="External"/><Relationship Id="rId19" Type="http://schemas.openxmlformats.org/officeDocument/2006/relationships/hyperlink" Target="https://www.bcbstxcommunications.com/ers/2020_medical_benefits_guide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55073-989C-452F-A97A-78E62F84D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Employees Retirement System of Texas</Company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Lacy Wolff</dc:creator>
  <cp:keywords/>
  <dc:description/>
  <cp:lastModifiedBy>Lacy Wolff</cp:lastModifiedBy>
  <cp:revision>2</cp:revision>
  <dcterms:created xsi:type="dcterms:W3CDTF">2021-10-04T17:01:00Z</dcterms:created>
  <dcterms:modified xsi:type="dcterms:W3CDTF">2021-10-04T17:01:00Z</dcterms:modified>
</cp:coreProperties>
</file>